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1</w:t>
      </w:r>
      <w:r>
        <w:rPr>
          <w:rFonts w:hint="eastAsia" w:ascii="黑体" w:hAnsi="黑体" w:eastAsia="黑体" w:cs="黑体"/>
          <w:sz w:val="28"/>
          <w:szCs w:val="28"/>
        </w:rPr>
        <w:t>：</w:t>
      </w:r>
    </w:p>
    <w:p>
      <w:pPr>
        <w:pStyle w:val="4"/>
        <w:jc w:val="center"/>
        <w:rPr>
          <w:rFonts w:hint="eastAsia" w:ascii="黑体" w:hAnsi="黑体" w:eastAsia="黑体" w:cs="黑体"/>
          <w:sz w:val="36"/>
          <w:szCs w:val="36"/>
          <w:lang w:eastAsia="zh-CN"/>
        </w:rPr>
      </w:pPr>
      <w:r>
        <w:rPr>
          <w:rFonts w:hint="eastAsia" w:ascii="黑体" w:hAnsi="黑体" w:eastAsia="黑体" w:cs="黑体"/>
          <w:sz w:val="36"/>
          <w:szCs w:val="36"/>
        </w:rPr>
        <w:t>贵阳市</w:t>
      </w:r>
      <w:r>
        <w:rPr>
          <w:rFonts w:hint="eastAsia" w:ascii="黑体" w:hAnsi="黑体" w:eastAsia="黑体" w:cs="黑体"/>
          <w:sz w:val="36"/>
          <w:szCs w:val="36"/>
          <w:lang w:eastAsia="zh-CN"/>
        </w:rPr>
        <w:t>新冠病毒核酸检测基地工作</w:t>
      </w:r>
      <w:r>
        <w:rPr>
          <w:rFonts w:hint="eastAsia" w:ascii="黑体" w:hAnsi="黑体" w:eastAsia="黑体" w:cs="黑体"/>
          <w:sz w:val="36"/>
          <w:szCs w:val="36"/>
        </w:rPr>
        <w:t>人员需求</w:t>
      </w:r>
      <w:r>
        <w:rPr>
          <w:rFonts w:hint="eastAsia" w:ascii="黑体" w:hAnsi="黑体" w:eastAsia="黑体" w:cs="黑体"/>
          <w:sz w:val="36"/>
          <w:szCs w:val="36"/>
          <w:lang w:eastAsia="zh-CN"/>
        </w:rPr>
        <w:t>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1063"/>
        <w:gridCol w:w="1125"/>
        <w:gridCol w:w="5186"/>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04" w:type="dxa"/>
            <w:vAlign w:val="center"/>
          </w:tcPr>
          <w:p>
            <w:pPr>
              <w:spacing w:before="100" w:after="10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单位</w:t>
            </w:r>
          </w:p>
        </w:tc>
        <w:tc>
          <w:tcPr>
            <w:tcW w:w="1063" w:type="dxa"/>
            <w:vAlign w:val="center"/>
          </w:tcPr>
          <w:p>
            <w:pPr>
              <w:spacing w:before="100" w:after="100"/>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岗位</w:t>
            </w:r>
          </w:p>
        </w:tc>
        <w:tc>
          <w:tcPr>
            <w:tcW w:w="1125" w:type="dxa"/>
            <w:vAlign w:val="center"/>
          </w:tcPr>
          <w:p>
            <w:pPr>
              <w:spacing w:before="100" w:after="100"/>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人数</w:t>
            </w:r>
          </w:p>
        </w:tc>
        <w:tc>
          <w:tcPr>
            <w:tcW w:w="5186" w:type="dxa"/>
            <w:vAlign w:val="center"/>
          </w:tcPr>
          <w:p>
            <w:pPr>
              <w:spacing w:before="100" w:after="10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val="en-US" w:eastAsia="zh-CN"/>
              </w:rPr>
              <w:t>职位描述</w:t>
            </w:r>
          </w:p>
        </w:tc>
        <w:tc>
          <w:tcPr>
            <w:tcW w:w="4460" w:type="dxa"/>
            <w:vAlign w:val="center"/>
          </w:tcPr>
          <w:p>
            <w:pPr>
              <w:spacing w:before="100" w:after="10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804" w:type="dxa"/>
            <w:vMerge w:val="restart"/>
            <w:vAlign w:val="center"/>
          </w:tcPr>
          <w:p>
            <w:pPr>
              <w:bidi w:val="0"/>
              <w:jc w:val="center"/>
              <w:rPr>
                <w:rFonts w:hint="eastAsia"/>
                <w:lang w:eastAsia="zh-CN"/>
              </w:rPr>
            </w:pPr>
            <w:r>
              <w:rPr>
                <w:rFonts w:hint="eastAsia"/>
                <w:lang w:eastAsia="zh-CN"/>
              </w:rPr>
              <w:t>贵阳市新冠病毒核酸检测基地</w:t>
            </w:r>
          </w:p>
        </w:tc>
        <w:tc>
          <w:tcPr>
            <w:tcW w:w="1063" w:type="dxa"/>
            <w:vAlign w:val="center"/>
          </w:tcPr>
          <w:p>
            <w:pPr>
              <w:bidi w:val="0"/>
              <w:jc w:val="center"/>
              <w:rPr>
                <w:rFonts w:hint="eastAsia"/>
                <w:lang w:val="en-US" w:eastAsia="zh-CN"/>
              </w:rPr>
            </w:pPr>
            <w:r>
              <w:rPr>
                <w:rFonts w:hint="eastAsia"/>
                <w:lang w:val="en-US" w:eastAsia="zh-CN"/>
              </w:rPr>
              <w:t>负责人</w:t>
            </w:r>
          </w:p>
        </w:tc>
        <w:tc>
          <w:tcPr>
            <w:tcW w:w="1125" w:type="dxa"/>
            <w:vAlign w:val="center"/>
          </w:tcPr>
          <w:p>
            <w:pPr>
              <w:bidi w:val="0"/>
              <w:jc w:val="center"/>
              <w:rPr>
                <w:rFonts w:hint="eastAsia"/>
                <w:lang w:val="en-US" w:eastAsia="zh-CN"/>
              </w:rPr>
            </w:pPr>
            <w:r>
              <w:rPr>
                <w:rFonts w:hint="eastAsia"/>
                <w:lang w:val="en-US" w:eastAsia="zh-CN"/>
              </w:rPr>
              <w:t>1</w:t>
            </w:r>
          </w:p>
        </w:tc>
        <w:tc>
          <w:tcPr>
            <w:tcW w:w="5186" w:type="dxa"/>
            <w:vAlign w:val="center"/>
          </w:tcPr>
          <w:p>
            <w:pPr>
              <w:bidi w:val="0"/>
              <w:jc w:val="left"/>
              <w:rPr>
                <w:rFonts w:hint="eastAsia"/>
                <w:lang w:val="en-US" w:eastAsia="zh-CN"/>
              </w:rPr>
            </w:pPr>
            <w:r>
              <w:rPr>
                <w:rFonts w:hint="eastAsia"/>
                <w:lang w:val="en-US" w:eastAsia="zh-CN"/>
              </w:rPr>
              <w:t>负责基地的全面统筹管理。</w:t>
            </w:r>
          </w:p>
        </w:tc>
        <w:tc>
          <w:tcPr>
            <w:tcW w:w="4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1.大专及以上学历；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2.年龄在65岁及以下（可聘退休人员）；</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3.持有医学检验相关专业中级及以上专业技术职称；</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4.具有新冠病毒实验室相关管理工作经验或5年以上医学检验相关管理工作经验。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804" w:type="dxa"/>
            <w:vMerge w:val="continue"/>
            <w:vAlign w:val="center"/>
          </w:tcPr>
          <w:p>
            <w:pPr>
              <w:bidi w:val="0"/>
              <w:jc w:val="center"/>
              <w:rPr>
                <w:rFonts w:hint="eastAsia"/>
                <w:lang w:eastAsia="zh-CN"/>
              </w:rPr>
            </w:pPr>
          </w:p>
        </w:tc>
        <w:tc>
          <w:tcPr>
            <w:tcW w:w="1063" w:type="dxa"/>
            <w:vAlign w:val="center"/>
          </w:tcPr>
          <w:p>
            <w:pPr>
              <w:bidi w:val="0"/>
              <w:jc w:val="center"/>
              <w:rPr>
                <w:rFonts w:hint="eastAsia"/>
                <w:lang w:val="en-US" w:eastAsia="zh-CN"/>
              </w:rPr>
            </w:pPr>
            <w:r>
              <w:rPr>
                <w:rFonts w:hint="eastAsia"/>
                <w:lang w:val="en-US" w:eastAsia="zh-CN"/>
              </w:rPr>
              <w:t>组长（</w:t>
            </w:r>
            <w:r>
              <w:rPr>
                <w:rFonts w:hint="eastAsia"/>
              </w:rPr>
              <w:t>业务骨干</w:t>
            </w:r>
            <w:r>
              <w:rPr>
                <w:rFonts w:hint="eastAsia"/>
                <w:lang w:val="en-US" w:eastAsia="zh-CN"/>
              </w:rPr>
              <w:t>）</w:t>
            </w:r>
          </w:p>
        </w:tc>
        <w:tc>
          <w:tcPr>
            <w:tcW w:w="1125" w:type="dxa"/>
            <w:vAlign w:val="center"/>
          </w:tcPr>
          <w:p>
            <w:pPr>
              <w:bidi w:val="0"/>
              <w:jc w:val="center"/>
              <w:rPr>
                <w:rFonts w:hint="eastAsia"/>
                <w:lang w:val="en-US" w:eastAsia="zh-CN"/>
              </w:rPr>
            </w:pPr>
            <w:r>
              <w:rPr>
                <w:rFonts w:hint="eastAsia"/>
                <w:lang w:val="en-US" w:eastAsia="zh-CN"/>
              </w:rPr>
              <w:t>9</w:t>
            </w:r>
          </w:p>
        </w:tc>
        <w:tc>
          <w:tcPr>
            <w:tcW w:w="5186" w:type="dxa"/>
            <w:vAlign w:val="center"/>
          </w:tcPr>
          <w:p>
            <w:pPr>
              <w:bidi w:val="0"/>
              <w:jc w:val="left"/>
              <w:rPr>
                <w:rFonts w:hint="eastAsia"/>
                <w:lang w:val="en-US" w:eastAsia="zh-CN"/>
              </w:rPr>
            </w:pPr>
            <w:r>
              <w:rPr>
                <w:rFonts w:hint="eastAsia"/>
                <w:lang w:val="en-US" w:eastAsia="zh-CN"/>
              </w:rPr>
              <w:t>协助基地负责人分小组统筹管理及开展实验室三区（试剂配制区、标本处理区、PCR扩增区）工作。</w:t>
            </w:r>
          </w:p>
        </w:tc>
        <w:tc>
          <w:tcPr>
            <w:tcW w:w="4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1.大学本科及以上学历；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2.年龄在45岁及以下（持有中级职称的可放宽到50岁）；</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3.持有医学检验相关专业技术职称；</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4.有新冠病毒检测或分子生物学检测工作经验。</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lang w:val="en-US" w:eastAsia="zh-CN"/>
              </w:rPr>
            </w:pPr>
            <w:r>
              <w:rPr>
                <w:rFonts w:hint="eastAsia"/>
                <w:lang w:val="en-US" w:eastAsia="zh-CN"/>
              </w:rPr>
              <w:t>5.持有新冠病毒检测相关合格证优先考虑。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804" w:type="dxa"/>
            <w:vMerge w:val="continue"/>
            <w:vAlign w:val="center"/>
          </w:tcPr>
          <w:p>
            <w:pPr>
              <w:bidi w:val="0"/>
              <w:jc w:val="center"/>
              <w:rPr>
                <w:rFonts w:hint="eastAsia"/>
                <w:lang w:eastAsia="zh-CN"/>
              </w:rPr>
            </w:pPr>
          </w:p>
        </w:tc>
        <w:tc>
          <w:tcPr>
            <w:tcW w:w="1063" w:type="dxa"/>
            <w:vAlign w:val="center"/>
          </w:tcPr>
          <w:p>
            <w:pPr>
              <w:bidi w:val="0"/>
              <w:jc w:val="center"/>
              <w:rPr>
                <w:rFonts w:hint="eastAsia"/>
                <w:lang w:val="en-US" w:eastAsia="zh-CN"/>
              </w:rPr>
            </w:pPr>
            <w:r>
              <w:rPr>
                <w:rFonts w:hint="eastAsia"/>
                <w:lang w:val="en-US" w:eastAsia="zh-CN"/>
              </w:rPr>
              <w:t>检测工作人员</w:t>
            </w:r>
          </w:p>
        </w:tc>
        <w:tc>
          <w:tcPr>
            <w:tcW w:w="1125" w:type="dxa"/>
            <w:vAlign w:val="center"/>
          </w:tcPr>
          <w:p>
            <w:pPr>
              <w:bidi w:val="0"/>
              <w:jc w:val="center"/>
              <w:rPr>
                <w:rFonts w:hint="default"/>
                <w:lang w:val="en-US" w:eastAsia="zh-CN"/>
              </w:rPr>
            </w:pPr>
            <w:r>
              <w:rPr>
                <w:rFonts w:hint="eastAsia"/>
                <w:lang w:val="en-US" w:eastAsia="zh-CN"/>
              </w:rPr>
              <w:t>若干</w:t>
            </w:r>
          </w:p>
        </w:tc>
        <w:tc>
          <w:tcPr>
            <w:tcW w:w="5186" w:type="dxa"/>
            <w:vAlign w:val="center"/>
          </w:tcPr>
          <w:p>
            <w:pPr>
              <w:bidi w:val="0"/>
              <w:jc w:val="left"/>
              <w:rPr>
                <w:rFonts w:hint="eastAsia"/>
                <w:lang w:val="en-US" w:eastAsia="zh-CN"/>
              </w:rPr>
            </w:pPr>
            <w:bookmarkStart w:id="0" w:name="_GoBack"/>
            <w:bookmarkEnd w:id="0"/>
            <w:r>
              <w:rPr>
                <w:rFonts w:hint="eastAsia"/>
                <w:lang w:val="en-US" w:eastAsia="zh-CN"/>
              </w:rPr>
              <w:t>实验室三区（试剂配制区、标本处理区、PCR扩增区）检测工作。</w:t>
            </w:r>
          </w:p>
        </w:tc>
        <w:tc>
          <w:tcPr>
            <w:tcW w:w="4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1.大专及以上学历；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2.医学检验相关专业；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3.年龄在40岁及以下；</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4.持有医学检验相关专业技术职称优先考虑；</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5.具有1年及以上医学检验或新冠病毒实验室相关工作经验优先考虑；</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lang w:val="en-US" w:eastAsia="zh-CN"/>
              </w:rPr>
            </w:pPr>
            <w:r>
              <w:rPr>
                <w:rFonts w:hint="eastAsia"/>
                <w:lang w:val="en-US" w:eastAsia="zh-CN"/>
              </w:rPr>
              <w:t>6.经培训考核，取得病原微生物实验室生物安全培训合格证和新冠病毒核酸检测人员资格培训合格证。</w:t>
            </w:r>
          </w:p>
        </w:tc>
      </w:tr>
    </w:tbl>
    <w:p>
      <w:pPr>
        <w:spacing w:before="100" w:after="100" w:line="20" w:lineRule="exact"/>
        <w:rPr>
          <w:rFonts w:hint="eastAsia" w:eastAsiaTheme="minorEastAsia"/>
          <w:lang w:val="en-US" w:eastAsia="zh-CN"/>
        </w:rPr>
      </w:pPr>
      <w:r>
        <w:rPr>
          <w:rFonts w:hint="eastAsia"/>
          <w:lang w:val="en-US" w:eastAsia="zh-CN"/>
        </w:rPr>
        <w:t xml:space="preserve"> </w:t>
      </w: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ZGU1Y2JkMGYwNDlkMmUyZjMyZTkyMzBkNDA2MmQifQ=="/>
  </w:docVars>
  <w:rsids>
    <w:rsidRoot w:val="30A64C19"/>
    <w:rsid w:val="007C606E"/>
    <w:rsid w:val="009355C9"/>
    <w:rsid w:val="03A76816"/>
    <w:rsid w:val="0C842F63"/>
    <w:rsid w:val="0D6166DE"/>
    <w:rsid w:val="0E4B5EB5"/>
    <w:rsid w:val="0F804F78"/>
    <w:rsid w:val="13E26EA1"/>
    <w:rsid w:val="14A819A8"/>
    <w:rsid w:val="15D151F4"/>
    <w:rsid w:val="1A805E8F"/>
    <w:rsid w:val="1BC41BFF"/>
    <w:rsid w:val="1D450584"/>
    <w:rsid w:val="1D592145"/>
    <w:rsid w:val="1D5C6C75"/>
    <w:rsid w:val="1D755CE1"/>
    <w:rsid w:val="1E4E1D03"/>
    <w:rsid w:val="1E786D7F"/>
    <w:rsid w:val="1F262338"/>
    <w:rsid w:val="22735020"/>
    <w:rsid w:val="23C132D6"/>
    <w:rsid w:val="24704055"/>
    <w:rsid w:val="25383152"/>
    <w:rsid w:val="26501114"/>
    <w:rsid w:val="289411F3"/>
    <w:rsid w:val="29855E9C"/>
    <w:rsid w:val="29A615C6"/>
    <w:rsid w:val="2A435008"/>
    <w:rsid w:val="2B4F6F07"/>
    <w:rsid w:val="2C1C24F2"/>
    <w:rsid w:val="2D510FEC"/>
    <w:rsid w:val="2ED31DB0"/>
    <w:rsid w:val="30A64C19"/>
    <w:rsid w:val="30A71CA7"/>
    <w:rsid w:val="312224EF"/>
    <w:rsid w:val="31C1450F"/>
    <w:rsid w:val="335516A7"/>
    <w:rsid w:val="34F73FBF"/>
    <w:rsid w:val="35357321"/>
    <w:rsid w:val="356936DE"/>
    <w:rsid w:val="35C81C84"/>
    <w:rsid w:val="36AF6C5F"/>
    <w:rsid w:val="36CC115F"/>
    <w:rsid w:val="390E083A"/>
    <w:rsid w:val="3AE87508"/>
    <w:rsid w:val="3CFB2419"/>
    <w:rsid w:val="41910FF3"/>
    <w:rsid w:val="42B15B0D"/>
    <w:rsid w:val="43C81360"/>
    <w:rsid w:val="45B778DE"/>
    <w:rsid w:val="490E505E"/>
    <w:rsid w:val="4A314616"/>
    <w:rsid w:val="4B085B39"/>
    <w:rsid w:val="4BFF5B3B"/>
    <w:rsid w:val="4C0406C7"/>
    <w:rsid w:val="4C2011D8"/>
    <w:rsid w:val="4C9F24FF"/>
    <w:rsid w:val="4DE5011B"/>
    <w:rsid w:val="52270A6D"/>
    <w:rsid w:val="530F7253"/>
    <w:rsid w:val="55CB6589"/>
    <w:rsid w:val="5655515F"/>
    <w:rsid w:val="56E03457"/>
    <w:rsid w:val="57F468A2"/>
    <w:rsid w:val="5846521D"/>
    <w:rsid w:val="58D24C70"/>
    <w:rsid w:val="5AFE0138"/>
    <w:rsid w:val="5E287173"/>
    <w:rsid w:val="60A72D6A"/>
    <w:rsid w:val="622A7E09"/>
    <w:rsid w:val="628D2A2B"/>
    <w:rsid w:val="63326589"/>
    <w:rsid w:val="646F45B9"/>
    <w:rsid w:val="66DD4039"/>
    <w:rsid w:val="67423054"/>
    <w:rsid w:val="67B51A77"/>
    <w:rsid w:val="6AD14E1A"/>
    <w:rsid w:val="6B885579"/>
    <w:rsid w:val="6C0446BE"/>
    <w:rsid w:val="6E5F44EB"/>
    <w:rsid w:val="6E9543B1"/>
    <w:rsid w:val="6F826977"/>
    <w:rsid w:val="70071257"/>
    <w:rsid w:val="72113D47"/>
    <w:rsid w:val="74CC6652"/>
    <w:rsid w:val="755E63FC"/>
    <w:rsid w:val="76C81B20"/>
    <w:rsid w:val="78B94DEF"/>
    <w:rsid w:val="7A724BA1"/>
    <w:rsid w:val="7B333B58"/>
    <w:rsid w:val="7B840B95"/>
    <w:rsid w:val="7DE73026"/>
    <w:rsid w:val="7EAA1510"/>
    <w:rsid w:val="7FE847D2"/>
    <w:rsid w:val="7FFB1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227</Words>
  <Characters>233</Characters>
  <Lines>8</Lines>
  <Paragraphs>2</Paragraphs>
  <TotalTime>1</TotalTime>
  <ScaleCrop>false</ScaleCrop>
  <LinksUpToDate>false</LinksUpToDate>
  <CharactersWithSpaces>233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2022-04-27T03:08:00Z</dcterms:created>
  <dc:creator>Kevin.D</dc:creator>
  <cp:lastModifiedBy>Meng1206</cp:lastModifiedBy>
  <cp:lastPrinted>2022-09-26T08:07:00Z</cp:lastPrinted>
  <dcterms:modified xsi:type="dcterms:W3CDTF">2022-09-26T08:42:52Z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E26FA17C940D487A97F5DD3FEE1538FC</vt:lpwstr>
  </property>
</Properties>
</file>